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71" w:type="dxa"/>
        <w:shd w:val="clear" w:color="auto" w:fill="C7F48E"/>
        <w:tblLook w:val="04A0" w:firstRow="1" w:lastRow="0" w:firstColumn="1" w:lastColumn="0" w:noHBand="0" w:noVBand="1"/>
      </w:tblPr>
      <w:tblGrid>
        <w:gridCol w:w="6771"/>
      </w:tblGrid>
      <w:tr w:rsidR="00AF053F" w:rsidRPr="00395CC6" w:rsidTr="00BC45CD">
        <w:trPr>
          <w:trHeight w:val="1271"/>
        </w:trPr>
        <w:tc>
          <w:tcPr>
            <w:tcW w:w="6771" w:type="dxa"/>
            <w:shd w:val="clear" w:color="auto" w:fill="EAF1DD"/>
          </w:tcPr>
          <w:p w:rsidR="00AF053F" w:rsidRPr="0077412B" w:rsidRDefault="00DB1CDE" w:rsidP="001D3EC8">
            <w:r>
              <w:rPr>
                <w:noProof/>
                <w:lang w:eastAsia="fr-FR"/>
              </w:rPr>
              <w:drawing>
                <wp:anchor distT="0" distB="0" distL="114300" distR="114300" simplePos="0" relativeHeight="251655680" behindDoc="0" locked="0" layoutInCell="1" allowOverlap="1" wp14:anchorId="2FE294E1" wp14:editId="227652BB">
                  <wp:simplePos x="0" y="0"/>
                  <wp:positionH relativeFrom="column">
                    <wp:posOffset>4239260</wp:posOffset>
                  </wp:positionH>
                  <wp:positionV relativeFrom="paragraph">
                    <wp:posOffset>19685</wp:posOffset>
                  </wp:positionV>
                  <wp:extent cx="1788160" cy="1289685"/>
                  <wp:effectExtent l="0" t="0" r="2540" b="5715"/>
                  <wp:wrapNone/>
                  <wp:docPr id="22" name="Image 22" descr="DSC_009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SC_009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1" b="2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053F">
              <w:t>Chapitre 24</w:t>
            </w:r>
          </w:p>
          <w:p w:rsidR="00AF053F" w:rsidRDefault="00AF053F" w:rsidP="00697A0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4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Interférences en lumière blanche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 w:rsidR="00BC45CD">
              <w:rPr>
                <w:b/>
                <w:sz w:val="24"/>
                <w:szCs w:val="28"/>
              </w:rPr>
              <w:t>.</w:t>
            </w:r>
            <w:r w:rsidRPr="0077412B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549</w:t>
            </w:r>
          </w:p>
          <w:p w:rsidR="00AF053F" w:rsidRDefault="00AF053F" w:rsidP="00697A0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AF053F" w:rsidRPr="0077412B" w:rsidRDefault="00AF053F" w:rsidP="00923B28">
            <w:pPr>
              <w:pStyle w:val="Listecouleur-Accent12"/>
              <w:spacing w:after="60" w:line="240" w:lineRule="auto"/>
              <w:ind w:left="0"/>
              <w:rPr>
                <w:sz w:val="24"/>
                <w:szCs w:val="28"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Pr="00525C8C">
              <w:rPr>
                <w:b/>
                <w:bCs/>
              </w:rPr>
              <w:t xml:space="preserve">Comment exploiter </w:t>
            </w:r>
            <w:r w:rsidR="00923B28">
              <w:rPr>
                <w:b/>
                <w:bCs/>
              </w:rPr>
              <w:t xml:space="preserve">cette </w:t>
            </w:r>
            <w:r w:rsidRPr="00525C8C">
              <w:rPr>
                <w:b/>
                <w:bCs/>
              </w:rPr>
              <w:t xml:space="preserve">image afin de montrer que, en lumière monochromatique </w:t>
            </w:r>
            <w:r w:rsidRPr="00525C8C">
              <w:rPr>
                <w:b/>
              </w:rPr>
              <w:t xml:space="preserve">de longueur d’onde </w:t>
            </w:r>
            <w:r w:rsidRPr="00525C8C">
              <w:rPr>
                <w:rFonts w:ascii="Symbol" w:hAnsi="Symbol" w:cs="Arial"/>
                <w:b/>
                <w:sz w:val="24"/>
              </w:rPr>
              <w:t></w:t>
            </w:r>
            <w:r w:rsidRPr="00525C8C">
              <w:rPr>
                <w:b/>
              </w:rPr>
              <w:t xml:space="preserve">, les fentes d’Young produisent une figure d’interférence dont l’interfrange </w:t>
            </w:r>
            <w:r w:rsidRPr="00525C8C">
              <w:rPr>
                <w:b/>
                <w:i/>
                <w:iCs/>
              </w:rPr>
              <w:t>i</w:t>
            </w:r>
            <w:r w:rsidRPr="00525C8C">
              <w:rPr>
                <w:b/>
                <w:iCs/>
              </w:rPr>
              <w:t xml:space="preserve"> </w:t>
            </w:r>
            <w:r w:rsidRPr="00525C8C">
              <w:rPr>
                <w:b/>
              </w:rPr>
              <w:t xml:space="preserve">est proportionnel à </w:t>
            </w:r>
            <w:r w:rsidRPr="00525C8C">
              <w:rPr>
                <w:rFonts w:ascii="Symbol" w:hAnsi="Symbol" w:cs="Arial"/>
                <w:b/>
                <w:sz w:val="24"/>
              </w:rPr>
              <w:t></w:t>
            </w:r>
            <w:r w:rsidRPr="00525C8C">
              <w:rPr>
                <w:b/>
                <w:bCs/>
              </w:rPr>
              <w:t> ?</w:t>
            </w:r>
          </w:p>
        </w:tc>
      </w:tr>
    </w:tbl>
    <w:p w:rsidR="00AF053F" w:rsidRDefault="00AF053F" w:rsidP="00603093">
      <w:pPr>
        <w:spacing w:after="60"/>
        <w:jc w:val="both"/>
        <w:rPr>
          <w:b/>
          <w:sz w:val="28"/>
          <w:szCs w:val="28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A13B5" w:rsidRPr="00324F71" w:rsidRDefault="00EA13B5" w:rsidP="00BC45CD">
      <w:pPr>
        <w:pStyle w:val="06DISous-question"/>
        <w:rPr>
          <w:b w:val="0"/>
        </w:rPr>
      </w:pPr>
      <w:r w:rsidRPr="00324F71">
        <w:rPr>
          <w:color w:val="31849B"/>
        </w:rPr>
        <w:t xml:space="preserve">&gt; </w:t>
      </w:r>
      <w:r w:rsidRPr="00324F71">
        <w:rPr>
          <w:rStyle w:val="Titrechevron-videCar"/>
          <w:b/>
          <w:sz w:val="20"/>
          <w:szCs w:val="20"/>
        </w:rPr>
        <w:t xml:space="preserve">Quelle figure </w:t>
      </w:r>
      <w:r w:rsidRPr="00324F71">
        <w:t>peut</w:t>
      </w:r>
      <w:r w:rsidRPr="00324F71">
        <w:rPr>
          <w:rStyle w:val="Titrechevron-videCar"/>
          <w:b/>
          <w:sz w:val="20"/>
          <w:szCs w:val="20"/>
        </w:rPr>
        <w:t>-on supposer obtenir lorsque l’on isole la composante R de la photographie ? Et lorsque l’on isole les composantes V et B ?</w:t>
      </w:r>
    </w:p>
    <w:p w:rsidR="00603093" w:rsidRPr="00BC45CD" w:rsidRDefault="00603093" w:rsidP="00BC45CD">
      <w:pPr>
        <w:pStyle w:val="07DIAppelProf"/>
      </w:pPr>
      <w:r w:rsidRPr="00BC45CD">
        <w:t>En cas de difficulté, faites appel à votre professeur, et collez ici l’aide qu’il vous donnera.</w:t>
      </w:r>
    </w:p>
    <w:p w:rsidR="00603093" w:rsidRDefault="00DB1CDE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957705"/>
                <wp:effectExtent l="9525" t="9525" r="12065" b="1397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6.05pt;height:1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">
                <v:textbox>
                  <w:txbxContent>
                    <w:p w:rsidR="00603093" w:rsidRDefault="00603093"/>
                  </w:txbxContent>
                </v:textbox>
                <w10:anchorlock/>
              </v:shape>
            </w:pict>
          </mc:Fallback>
        </mc:AlternateContent>
      </w:r>
    </w:p>
    <w:p w:rsidR="005436C8" w:rsidRDefault="005436C8" w:rsidP="0060309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603093" w:rsidRDefault="00603093" w:rsidP="00BC45CD">
      <w:pPr>
        <w:pStyle w:val="06DISous-question"/>
      </w:pPr>
      <w:r w:rsidRPr="00324F71">
        <w:rPr>
          <w:color w:val="31849B"/>
        </w:rPr>
        <w:t>&gt;</w:t>
      </w:r>
      <w:r w:rsidR="00324F71">
        <w:rPr>
          <w:color w:val="31849B"/>
        </w:rPr>
        <w:t> </w:t>
      </w:r>
      <w:r w:rsidR="00AA64D2" w:rsidRPr="00BC45CD">
        <w:t>Proposer un protocole permettant de montrer la proportionnalité entre</w:t>
      </w:r>
      <w:r w:rsidR="009B0D17">
        <w:t> </w:t>
      </w:r>
      <w:r w:rsidR="00AA64D2" w:rsidRPr="00BC45CD">
        <w:rPr>
          <w:i/>
        </w:rPr>
        <w:t>i</w:t>
      </w:r>
      <w:r w:rsidR="00AA64D2" w:rsidRPr="00BC45CD">
        <w:t xml:space="preserve"> et</w:t>
      </w:r>
      <w:r w:rsidR="009B0D17">
        <w:t> </w:t>
      </w:r>
      <w:r w:rsidR="00BC45CD" w:rsidRPr="00BC45CD">
        <w:rPr>
          <w:rFonts w:ascii="Symbol" w:hAnsi="Symbol"/>
          <w:sz w:val="24"/>
        </w:rPr>
        <w:t></w:t>
      </w:r>
      <w:r w:rsidR="00AA64D2" w:rsidRPr="00BC45CD">
        <w:t xml:space="preserve"> à l’aide des informations disponibles dans la photographie numérique </w:t>
      </w:r>
      <w:r w:rsidR="003D305C" w:rsidRPr="00BC45CD">
        <w:t>étudié</w:t>
      </w:r>
      <w:r w:rsidR="00AA64D2" w:rsidRPr="00BC45CD">
        <w:t>e.</w:t>
      </w:r>
    </w:p>
    <w:p w:rsidR="00603093" w:rsidRPr="00BC45CD" w:rsidRDefault="00603093" w:rsidP="00BC45CD">
      <w:pPr>
        <w:pStyle w:val="07DIAppelProf"/>
      </w:pPr>
      <w:r w:rsidRPr="00BC45CD">
        <w:t>En cas de difficulté, faites appel à votre professeur, et collez ici l’aide qu’il vous donnera.</w:t>
      </w:r>
    </w:p>
    <w:p w:rsidR="00603093" w:rsidRDefault="00DB1CDE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455670"/>
                <wp:effectExtent l="9525" t="9525" r="12065" b="1143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76.05pt;height:2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">
                <v:textbox>
                  <w:txbxContent>
                    <w:p w:rsidR="00603093" w:rsidRDefault="00603093" w:rsidP="00603093"/>
                  </w:txbxContent>
                </v:textbox>
                <w10:anchorlock/>
              </v:shape>
            </w:pict>
          </mc:Fallback>
        </mc:AlternateContent>
      </w:r>
    </w:p>
    <w:p w:rsidR="00603093" w:rsidRPr="00BA7DBF" w:rsidRDefault="00603093" w:rsidP="00BC45CD">
      <w:pPr>
        <w:pStyle w:val="06DISous-question"/>
      </w:pPr>
      <w:r w:rsidRPr="00324F71">
        <w:rPr>
          <w:color w:val="31849B"/>
        </w:rPr>
        <w:lastRenderedPageBreak/>
        <w:t xml:space="preserve">&gt; </w:t>
      </w:r>
      <w:r w:rsidRPr="00BC45CD">
        <w:t>Réaliser le protocole proposé.</w:t>
      </w:r>
    </w:p>
    <w:p w:rsidR="00603093" w:rsidRPr="00BC45CD" w:rsidRDefault="00603093" w:rsidP="00BC45CD">
      <w:pPr>
        <w:pStyle w:val="07DIAppelProf"/>
      </w:pPr>
      <w:r w:rsidRPr="00BC45CD">
        <w:t>En cas de difficulté, faites appel à votre professeur, et collez ici l’aide qu’il vous donnera.</w:t>
      </w:r>
    </w:p>
    <w:p w:rsidR="00603093" w:rsidRDefault="00DB1CDE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8214360"/>
                <wp:effectExtent l="9525" t="9525" r="5080" b="571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21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6.6pt;height:6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3093" w:rsidRDefault="005436C8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>
        <w:rPr>
          <w:b/>
          <w:color w:val="31849B"/>
          <w:sz w:val="24"/>
          <w:szCs w:val="24"/>
        </w:rPr>
        <w:br w:type="page"/>
      </w:r>
      <w:r w:rsidR="00603093" w:rsidRPr="00E1773C">
        <w:rPr>
          <w:b/>
          <w:color w:val="31849B"/>
          <w:sz w:val="24"/>
          <w:szCs w:val="24"/>
        </w:rPr>
        <w:lastRenderedPageBreak/>
        <w:t>3. Valider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763A32" w:rsidRPr="00BC45CD" w:rsidRDefault="00763A32" w:rsidP="00BC45CD">
      <w:pPr>
        <w:pStyle w:val="06DISous-question"/>
      </w:pPr>
      <w:bookmarkStart w:id="0" w:name="_GoBack"/>
      <w:r w:rsidRPr="00324F71">
        <w:rPr>
          <w:color w:val="31849B"/>
        </w:rPr>
        <w:t xml:space="preserve">&gt; </w:t>
      </w:r>
      <w:bookmarkEnd w:id="0"/>
      <w:r w:rsidR="00876B51" w:rsidRPr="00BC45CD">
        <w:t>Interpréter la présence d’irisations sur la figure d’interférence observée en lumière blanche.</w:t>
      </w:r>
    </w:p>
    <w:p w:rsidR="00763A32" w:rsidRDefault="00763A32" w:rsidP="00BC45CD">
      <w:pPr>
        <w:pStyle w:val="07DIAppelProf"/>
      </w:pPr>
      <w:r w:rsidRPr="00BC45CD">
        <w:t>En cas de difficulté, faites appel à votre professeur, et collez ici l’aide qu’il vous donnera.</w:t>
      </w:r>
    </w:p>
    <w:p w:rsidR="005436C8" w:rsidRDefault="00DB1CDE" w:rsidP="00BC45CD">
      <w:pPr>
        <w:pStyle w:val="07DIAppelProf"/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559175"/>
                <wp:effectExtent l="9525" t="9525" r="12065" b="12700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55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6C8" w:rsidRDefault="005436C8" w:rsidP="00543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9" type="#_x0000_t202" style="width:476.05pt;height:2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">
                <v:textbox>
                  <w:txbxContent>
                    <w:p w:rsidR="005436C8" w:rsidRDefault="005436C8" w:rsidP="005436C8"/>
                  </w:txbxContent>
                </v:textbox>
                <w10:anchorlock/>
              </v:shape>
            </w:pict>
          </mc:Fallback>
        </mc:AlternateContent>
      </w: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Default="005436C8" w:rsidP="00BC45CD">
      <w:pPr>
        <w:pStyle w:val="07DIAppelProf"/>
      </w:pPr>
    </w:p>
    <w:p w:rsidR="005436C8" w:rsidRPr="00BC45CD" w:rsidRDefault="005436C8" w:rsidP="00BC45CD">
      <w:pPr>
        <w:pStyle w:val="07DIAppelProf"/>
      </w:pP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</w:p>
    <w:p w:rsidR="00603093" w:rsidRDefault="00603093" w:rsidP="00603093">
      <w:pPr>
        <w:spacing w:after="60"/>
        <w:jc w:val="both"/>
      </w:pPr>
    </w:p>
    <w:sectPr w:rsidR="00603093" w:rsidSect="00923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C7" w:rsidRDefault="003E7DC7">
      <w:pPr>
        <w:spacing w:after="0" w:line="240" w:lineRule="auto"/>
      </w:pPr>
      <w:r>
        <w:separator/>
      </w:r>
    </w:p>
  </w:endnote>
  <w:endnote w:type="continuationSeparator" w:id="0">
    <w:p w:rsidR="003E7DC7" w:rsidRDefault="003E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C8" w:rsidRDefault="001D3E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1D3EC8" w:rsidRDefault="00374798">
    <w:pPr>
      <w:pStyle w:val="Pieddepage"/>
      <w:rPr>
        <w:sz w:val="20"/>
        <w:szCs w:val="20"/>
      </w:rPr>
    </w:pPr>
    <w:r w:rsidRPr="001D3EC8">
      <w:rPr>
        <w:rFonts w:ascii="Arial" w:hAnsi="Arial"/>
        <w:sz w:val="20"/>
        <w:szCs w:val="20"/>
      </w:rPr>
      <w:t>© Nathan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C8" w:rsidRDefault="001D3E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C7" w:rsidRDefault="003E7DC7">
      <w:pPr>
        <w:spacing w:after="0" w:line="240" w:lineRule="auto"/>
      </w:pPr>
      <w:r>
        <w:separator/>
      </w:r>
    </w:p>
  </w:footnote>
  <w:footnote w:type="continuationSeparator" w:id="0">
    <w:p w:rsidR="003E7DC7" w:rsidRDefault="003E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C8" w:rsidRDefault="001D3E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BC45CD" w:rsidRDefault="00603093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BC45CD">
      <w:rPr>
        <w:rFonts w:ascii="Arial" w:hAnsi="Arial" w:cs="Arial"/>
        <w:b/>
        <w:caps/>
        <w:sz w:val="20"/>
        <w:szCs w:val="20"/>
      </w:rPr>
      <w:t>D</w:t>
    </w:r>
    <w:r w:rsidRPr="00BC45CD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BC45CD">
      <w:rPr>
        <w:rFonts w:ascii="Arial" w:hAnsi="Arial" w:cs="Arial"/>
        <w:b/>
        <w:caps/>
        <w:sz w:val="20"/>
        <w:szCs w:val="20"/>
      </w:rPr>
      <w:t>marche d’investigation</w:t>
    </w:r>
    <w:r w:rsidRPr="00BC45CD">
      <w:rPr>
        <w:rFonts w:ascii="Times New Roman" w:hAnsi="Times New Roman"/>
        <w:b/>
        <w:sz w:val="20"/>
        <w:szCs w:val="20"/>
      </w:rPr>
      <w:t xml:space="preserve"> </w:t>
    </w:r>
    <w:r w:rsidR="004F231F" w:rsidRPr="00BC45CD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="004F231F" w:rsidRPr="00BC45CD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Pr="00BC45CD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AF053F" w:rsidRPr="00BC45CD">
      <w:rPr>
        <w:rFonts w:ascii="Arial" w:hAnsi="Arial" w:cs="Arial"/>
        <w:b/>
        <w:sz w:val="20"/>
        <w:szCs w:val="20"/>
        <w:shd w:val="clear" w:color="auto" w:fill="DAEEF3"/>
      </w:rPr>
      <w:t>549</w:t>
    </w:r>
    <w:r w:rsidRPr="00BC45CD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BC45CD" w:rsidRDefault="00603093" w:rsidP="00DD6F03">
    <w:pPr>
      <w:spacing w:after="0"/>
      <w:rPr>
        <w:rFonts w:ascii="Arial" w:hAnsi="Arial" w:cs="Arial"/>
        <w:sz w:val="20"/>
        <w:szCs w:val="20"/>
      </w:rPr>
    </w:pPr>
    <w:r w:rsidRPr="00BC45CD">
      <w:rPr>
        <w:rFonts w:ascii="Arial" w:hAnsi="Arial" w:cs="Arial"/>
        <w:b/>
        <w:caps/>
        <w:sz w:val="20"/>
        <w:szCs w:val="20"/>
      </w:rPr>
      <w:t xml:space="preserve">Version </w:t>
    </w:r>
    <w:r w:rsidRPr="00BC45CD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BC45CD">
      <w:rPr>
        <w:rFonts w:ascii="Arial" w:hAnsi="Arial" w:cs="Arial"/>
        <w:b/>
        <w:caps/>
        <w:sz w:val="20"/>
        <w:szCs w:val="20"/>
      </w:rPr>
      <w:t>l</w:t>
    </w:r>
    <w:r w:rsidRPr="00BC45CD">
      <w:rPr>
        <w:rFonts w:ascii="Arial" w:hAnsi="Arial" w:cs="Arial"/>
        <w:b/>
        <w:sz w:val="20"/>
        <w:szCs w:val="20"/>
      </w:rPr>
      <w:t>È</w:t>
    </w:r>
    <w:r w:rsidRPr="00BC45CD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C8" w:rsidRDefault="001D3E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1D3EC8"/>
    <w:rsid w:val="001E2965"/>
    <w:rsid w:val="00265013"/>
    <w:rsid w:val="00282EBA"/>
    <w:rsid w:val="002B4FBB"/>
    <w:rsid w:val="002D6267"/>
    <w:rsid w:val="00324F71"/>
    <w:rsid w:val="00374798"/>
    <w:rsid w:val="003C60A2"/>
    <w:rsid w:val="003D2C5C"/>
    <w:rsid w:val="003D305C"/>
    <w:rsid w:val="003E7DC7"/>
    <w:rsid w:val="003F2EA9"/>
    <w:rsid w:val="004349CC"/>
    <w:rsid w:val="004F231F"/>
    <w:rsid w:val="005436C8"/>
    <w:rsid w:val="005E5CD1"/>
    <w:rsid w:val="005F7797"/>
    <w:rsid w:val="00603093"/>
    <w:rsid w:val="00697A09"/>
    <w:rsid w:val="006C5892"/>
    <w:rsid w:val="00763A32"/>
    <w:rsid w:val="007738A2"/>
    <w:rsid w:val="0082365F"/>
    <w:rsid w:val="00826839"/>
    <w:rsid w:val="00866D75"/>
    <w:rsid w:val="00876B51"/>
    <w:rsid w:val="00923B28"/>
    <w:rsid w:val="009B0D17"/>
    <w:rsid w:val="00AA64D2"/>
    <w:rsid w:val="00AD6270"/>
    <w:rsid w:val="00AF053F"/>
    <w:rsid w:val="00BC45CD"/>
    <w:rsid w:val="00C2243A"/>
    <w:rsid w:val="00C767DE"/>
    <w:rsid w:val="00CB20EA"/>
    <w:rsid w:val="00CB4D97"/>
    <w:rsid w:val="00DB1CDE"/>
    <w:rsid w:val="00DD6F03"/>
    <w:rsid w:val="00E1773C"/>
    <w:rsid w:val="00E2242F"/>
    <w:rsid w:val="00E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itrechevron-vide">
    <w:name w:val="Titre_chevron-vide"/>
    <w:basedOn w:val="Normal"/>
    <w:link w:val="Titrechevron-videCar"/>
    <w:qFormat/>
    <w:rsid w:val="00EA13B5"/>
    <w:pPr>
      <w:tabs>
        <w:tab w:val="left" w:pos="0"/>
      </w:tabs>
      <w:spacing w:after="60"/>
      <w:ind w:right="-142"/>
      <w:jc w:val="both"/>
    </w:pPr>
    <w:rPr>
      <w:rFonts w:ascii="Arial" w:hAnsi="Arial"/>
      <w:b/>
    </w:rPr>
  </w:style>
  <w:style w:type="character" w:customStyle="1" w:styleId="Titrechevron-videCar">
    <w:name w:val="Titre_chevron-vide Car"/>
    <w:link w:val="Titrechevron-vide"/>
    <w:rsid w:val="00EA13B5"/>
    <w:rPr>
      <w:rFonts w:ascii="Arial" w:eastAsia="Calibri" w:hAnsi="Arial"/>
      <w:b/>
      <w:sz w:val="22"/>
      <w:szCs w:val="22"/>
      <w:lang w:val="fr-FR" w:eastAsia="en-US" w:bidi="ar-SA"/>
    </w:rPr>
  </w:style>
  <w:style w:type="paragraph" w:customStyle="1" w:styleId="Listecouleur-Accent12">
    <w:name w:val="Liste couleur - Accent 12"/>
    <w:basedOn w:val="Normal"/>
    <w:uiPriority w:val="34"/>
    <w:qFormat/>
    <w:rsid w:val="00BC45CD"/>
    <w:pPr>
      <w:ind w:left="720"/>
      <w:contextualSpacing/>
    </w:pPr>
  </w:style>
  <w:style w:type="paragraph" w:customStyle="1" w:styleId="06DISous-question">
    <w:name w:val="06_DI_Sous-question"/>
    <w:basedOn w:val="Normal"/>
    <w:qFormat/>
    <w:rsid w:val="00BC45CD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BC45CD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itrechevron-vide">
    <w:name w:val="Titre_chevron-vide"/>
    <w:basedOn w:val="Normal"/>
    <w:link w:val="Titrechevron-videCar"/>
    <w:qFormat/>
    <w:rsid w:val="00EA13B5"/>
    <w:pPr>
      <w:tabs>
        <w:tab w:val="left" w:pos="0"/>
      </w:tabs>
      <w:spacing w:after="60"/>
      <w:ind w:right="-142"/>
      <w:jc w:val="both"/>
    </w:pPr>
    <w:rPr>
      <w:rFonts w:ascii="Arial" w:hAnsi="Arial"/>
      <w:b/>
    </w:rPr>
  </w:style>
  <w:style w:type="character" w:customStyle="1" w:styleId="Titrechevron-videCar">
    <w:name w:val="Titre_chevron-vide Car"/>
    <w:link w:val="Titrechevron-vide"/>
    <w:rsid w:val="00EA13B5"/>
    <w:rPr>
      <w:rFonts w:ascii="Arial" w:eastAsia="Calibri" w:hAnsi="Arial"/>
      <w:b/>
      <w:sz w:val="22"/>
      <w:szCs w:val="22"/>
      <w:lang w:val="fr-FR" w:eastAsia="en-US" w:bidi="ar-SA"/>
    </w:rPr>
  </w:style>
  <w:style w:type="paragraph" w:customStyle="1" w:styleId="Listecouleur-Accent12">
    <w:name w:val="Liste couleur - Accent 12"/>
    <w:basedOn w:val="Normal"/>
    <w:uiPriority w:val="34"/>
    <w:qFormat/>
    <w:rsid w:val="00BC45CD"/>
    <w:pPr>
      <w:ind w:left="720"/>
      <w:contextualSpacing/>
    </w:pPr>
  </w:style>
  <w:style w:type="paragraph" w:customStyle="1" w:styleId="06DISous-question">
    <w:name w:val="06_DI_Sous-question"/>
    <w:basedOn w:val="Normal"/>
    <w:qFormat/>
    <w:rsid w:val="00BC45CD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BC45CD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FM</cp:lastModifiedBy>
  <cp:revision>4</cp:revision>
  <cp:lastPrinted>2017-05-12T10:08:00Z</cp:lastPrinted>
  <dcterms:created xsi:type="dcterms:W3CDTF">2017-05-12T10:14:00Z</dcterms:created>
  <dcterms:modified xsi:type="dcterms:W3CDTF">2017-05-29T12:10:00Z</dcterms:modified>
</cp:coreProperties>
</file>