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6B1F" w14:textId="77777777" w:rsidR="00813216" w:rsidRPr="00BF0F8C" w:rsidRDefault="00813216" w:rsidP="00813216">
      <w:pPr>
        <w:pStyle w:val="En-tte"/>
        <w:tabs>
          <w:tab w:val="clear" w:pos="4536"/>
          <w:tab w:val="clear" w:pos="9072"/>
          <w:tab w:val="right" w:pos="10466"/>
        </w:tabs>
        <w:rPr>
          <w:b/>
          <w:sz w:val="36"/>
          <w:szCs w:val="36"/>
        </w:rPr>
      </w:pPr>
      <w:r w:rsidRPr="00A65688">
        <w:rPr>
          <w:b/>
          <w:sz w:val="28"/>
          <w:szCs w:val="28"/>
        </w:rPr>
        <w:t xml:space="preserve">Chapitre </w:t>
      </w:r>
      <w:r>
        <w:rPr>
          <w:b/>
          <w:sz w:val="28"/>
          <w:szCs w:val="28"/>
        </w:rPr>
        <w:t>8</w:t>
      </w:r>
      <w:r>
        <w:rPr>
          <w:b/>
          <w:sz w:val="36"/>
          <w:szCs w:val="36"/>
        </w:rPr>
        <w:t xml:space="preserve"> – </w:t>
      </w:r>
      <w:r>
        <w:rPr>
          <w:b/>
          <w:sz w:val="24"/>
          <w:szCs w:val="24"/>
        </w:rPr>
        <w:t>Électrolyse</w:t>
      </w:r>
    </w:p>
    <w:p w14:paraId="11D0AE73" w14:textId="115DAE21" w:rsidR="00813216" w:rsidRDefault="00813216" w:rsidP="007B7BBD">
      <w:pPr>
        <w:rPr>
          <w:b/>
          <w:sz w:val="24"/>
        </w:rPr>
      </w:pPr>
    </w:p>
    <w:p w14:paraId="2C42DED4" w14:textId="6708D386" w:rsidR="007D4331" w:rsidRDefault="007D4331" w:rsidP="007D4331">
      <w:pPr>
        <w:pBdr>
          <w:bottom w:val="single" w:sz="6" w:space="1" w:color="auto"/>
        </w:pBdr>
        <w:spacing w:after="200"/>
        <w:rPr>
          <w:b/>
          <w:sz w:val="28"/>
        </w:rPr>
      </w:pPr>
      <w:r>
        <w:rPr>
          <w:b/>
          <w:sz w:val="28"/>
        </w:rPr>
        <w:t>Protocole, page 198</w:t>
      </w:r>
    </w:p>
    <w:p w14:paraId="72D4D87F" w14:textId="08A954C7" w:rsidR="007B7BBD" w:rsidRPr="007D4331" w:rsidRDefault="007D4331" w:rsidP="007D4331">
      <w:pPr>
        <w:shd w:val="clear" w:color="auto" w:fill="E0E0E0"/>
        <w:spacing w:after="60"/>
        <w:rPr>
          <w:b/>
        </w:rPr>
      </w:pPr>
      <w:r>
        <w:rPr>
          <w:b/>
        </w:rPr>
        <w:t>Matériel</w:t>
      </w:r>
    </w:p>
    <w:p w14:paraId="6A828069" w14:textId="77777777" w:rsidR="007B7BBD" w:rsidRDefault="006E1DE6" w:rsidP="006E1DE6">
      <w:r>
        <w:t xml:space="preserve">- un bécher de 100 </w:t>
      </w:r>
      <w:proofErr w:type="spellStart"/>
      <w:r>
        <w:t>mL</w:t>
      </w:r>
      <w:proofErr w:type="spellEnd"/>
    </w:p>
    <w:p w14:paraId="2B853B26" w14:textId="77777777" w:rsidR="007B7BBD" w:rsidRDefault="006E1DE6" w:rsidP="006E1DE6">
      <w:r>
        <w:t>- un interrupteur inverseur</w:t>
      </w:r>
    </w:p>
    <w:p w14:paraId="313AF613" w14:textId="77777777" w:rsidR="007B7BBD" w:rsidRDefault="002F1BEC" w:rsidP="006E1DE6">
      <w:r>
        <w:t>- deux pinces crocodile</w:t>
      </w:r>
    </w:p>
    <w:p w14:paraId="3DFF0581" w14:textId="77777777" w:rsidR="007B7BBD" w:rsidRDefault="007B7BBD" w:rsidP="006E1DE6">
      <w:r>
        <w:t>- une platine de montage</w:t>
      </w:r>
      <w:r w:rsidR="002F1BEC">
        <w:t xml:space="preserve"> et des cavaliers de sécurité</w:t>
      </w:r>
    </w:p>
    <w:p w14:paraId="7B82EE17" w14:textId="77777777" w:rsidR="007B7BBD" w:rsidRDefault="007B7BBD" w:rsidP="006E1DE6">
      <w:r>
        <w:t xml:space="preserve">- un </w:t>
      </w:r>
      <w:r w:rsidR="002F1BEC">
        <w:t>générateur de courant continu</w:t>
      </w:r>
    </w:p>
    <w:p w14:paraId="68F4EC74" w14:textId="77777777" w:rsidR="007B7BBD" w:rsidRDefault="007B7BBD" w:rsidP="006E1DE6">
      <w:r>
        <w:t>- une DE</w:t>
      </w:r>
      <w:r w:rsidR="002F1BEC">
        <w:t>L montée adaptée à la platine</w:t>
      </w:r>
    </w:p>
    <w:p w14:paraId="172000F9" w14:textId="77777777" w:rsidR="007B7BBD" w:rsidRDefault="002F1BEC" w:rsidP="006E1DE6">
      <w:r>
        <w:t>- quatre cordons électriques</w:t>
      </w:r>
    </w:p>
    <w:p w14:paraId="41D21A56" w14:textId="28F064B9" w:rsidR="007B7BBD" w:rsidRDefault="002F1BEC" w:rsidP="006E1DE6">
      <w:r>
        <w:t xml:space="preserve">- deux lames </w:t>
      </w:r>
      <w:r w:rsidR="00CE42CB">
        <w:t>en</w:t>
      </w:r>
      <w:r>
        <w:t xml:space="preserve"> plomb</w:t>
      </w:r>
    </w:p>
    <w:p w14:paraId="344932D4" w14:textId="77777777" w:rsidR="007B7BBD" w:rsidRDefault="007B7BBD" w:rsidP="006E1DE6">
      <w:r>
        <w:t>- une solution d’acide sulfu</w:t>
      </w:r>
      <w:r w:rsidR="002F1BEC">
        <w:t xml:space="preserve">rique à 15 % (environ 1,7 </w:t>
      </w:r>
      <w:proofErr w:type="spellStart"/>
      <w:proofErr w:type="gramStart"/>
      <w:r w:rsidR="002F1BEC">
        <w:t>mol.</w:t>
      </w:r>
      <w:r>
        <w:t>L</w:t>
      </w:r>
      <w:proofErr w:type="spellEnd"/>
      <w:proofErr w:type="gramEnd"/>
      <w:r w:rsidR="002F1BEC" w:rsidRPr="002F1BEC">
        <w:rPr>
          <w:vertAlign w:val="superscript"/>
        </w:rPr>
        <w:t>–1</w:t>
      </w:r>
      <w:r w:rsidR="002F1BEC">
        <w:t xml:space="preserve">), environ 50 </w:t>
      </w:r>
      <w:proofErr w:type="spellStart"/>
      <w:r w:rsidR="002F1BEC">
        <w:t>mL</w:t>
      </w:r>
      <w:proofErr w:type="spellEnd"/>
    </w:p>
    <w:p w14:paraId="772FC3D5" w14:textId="1181199D" w:rsidR="007B7BBD" w:rsidRDefault="002F1BEC" w:rsidP="006E1DE6">
      <w:r>
        <w:t>- lunettes et gants</w:t>
      </w:r>
    </w:p>
    <w:p w14:paraId="20C05A4E" w14:textId="77777777" w:rsidR="007D4331" w:rsidRDefault="007D4331" w:rsidP="006E1DE6"/>
    <w:p w14:paraId="448B4529" w14:textId="63E634B6" w:rsidR="007D4331" w:rsidRPr="007D4331" w:rsidRDefault="007D4331" w:rsidP="007D4331">
      <w:pPr>
        <w:shd w:val="clear" w:color="auto" w:fill="E0E0E0"/>
        <w:spacing w:after="60"/>
        <w:rPr>
          <w:b/>
        </w:rPr>
      </w:pPr>
      <w:r>
        <w:rPr>
          <w:b/>
        </w:rPr>
        <w:t>Protocole</w:t>
      </w:r>
    </w:p>
    <w:p w14:paraId="7292223C" w14:textId="77777777" w:rsidR="007B7BBD" w:rsidRPr="002F1BEC" w:rsidRDefault="002F1BEC" w:rsidP="006E1DE6">
      <w:pPr>
        <w:rPr>
          <w:b/>
        </w:rPr>
      </w:pPr>
      <w:bookmarkStart w:id="0" w:name="_GoBack"/>
      <w:bookmarkEnd w:id="0"/>
      <w:r>
        <w:rPr>
          <w:b/>
        </w:rPr>
        <w:t>1. Montage</w:t>
      </w:r>
    </w:p>
    <w:p w14:paraId="6B38529A" w14:textId="2938F078" w:rsidR="007B7BBD" w:rsidRDefault="007B7BBD" w:rsidP="002F1BEC">
      <w:r>
        <w:t xml:space="preserve">- Installer une pince crocodile raccordée à un cordon </w:t>
      </w:r>
      <w:r w:rsidR="00A11D41">
        <w:t>électrique par plaque de plomb.</w:t>
      </w:r>
    </w:p>
    <w:p w14:paraId="6AC5D30E" w14:textId="687E42A5" w:rsidR="007B7BBD" w:rsidRDefault="007B7BBD" w:rsidP="002F1BEC">
      <w:r>
        <w:t>- Préparer le montage</w:t>
      </w:r>
      <w:r w:rsidR="00A43D8C">
        <w:t xml:space="preserve"> électrique (schéma</w:t>
      </w:r>
      <w:r w:rsidR="00AC5095">
        <w:t>).</w:t>
      </w:r>
    </w:p>
    <w:p w14:paraId="423EBCB1" w14:textId="77CC410C" w:rsidR="007B7BBD" w:rsidRDefault="007B7BBD" w:rsidP="00A43D8C">
      <w:r>
        <w:t xml:space="preserve">- Disposer les </w:t>
      </w:r>
      <w:r w:rsidR="00CE42CB">
        <w:t>lames</w:t>
      </w:r>
      <w:r>
        <w:t xml:space="preserve"> </w:t>
      </w:r>
      <w:r w:rsidR="00CE42CB">
        <w:t>en</w:t>
      </w:r>
      <w:r>
        <w:t xml:space="preserve"> plomb verticalement dans le b</w:t>
      </w:r>
      <w:r w:rsidR="00CE42CB">
        <w:t>écher, espacées d’environ 1 cm.</w:t>
      </w:r>
    </w:p>
    <w:p w14:paraId="7BD9AED5" w14:textId="77777777" w:rsidR="007B7BBD" w:rsidRDefault="007B7BBD" w:rsidP="00A43D8C">
      <w:r>
        <w:t>- Verser la solution d’acide sulfurique dans le bécher de manière à ce que les pla</w:t>
      </w:r>
      <w:r w:rsidR="00A43D8C">
        <w:t>ques soient à moitié immergées.</w:t>
      </w:r>
    </w:p>
    <w:p w14:paraId="69152E18" w14:textId="53B2D013" w:rsidR="007B7BBD" w:rsidRPr="00A43D8C" w:rsidRDefault="007B7BBD" w:rsidP="00A43D8C">
      <w:pPr>
        <w:rPr>
          <w:b/>
        </w:rPr>
      </w:pPr>
      <w:r w:rsidRPr="00A43D8C">
        <w:rPr>
          <w:b/>
        </w:rPr>
        <w:t>2. Cycles de charge et</w:t>
      </w:r>
      <w:r w:rsidR="0021292D">
        <w:rPr>
          <w:b/>
        </w:rPr>
        <w:t xml:space="preserve"> décharge</w:t>
      </w:r>
    </w:p>
    <w:p w14:paraId="6C962D5A" w14:textId="32F5B9E4" w:rsidR="007B7BBD" w:rsidRDefault="007B7BBD" w:rsidP="00A43D8C">
      <w:r>
        <w:t>- Fixer l’intensité délivrée par</w:t>
      </w:r>
      <w:r w:rsidR="0021292D">
        <w:t xml:space="preserve"> le générateur à environ 20 mA.</w:t>
      </w:r>
    </w:p>
    <w:p w14:paraId="5856BF58" w14:textId="5FFC96D3" w:rsidR="007B7BBD" w:rsidRDefault="007B7BBD" w:rsidP="00A43D8C">
      <w:r>
        <w:t xml:space="preserve">- Placer l’interrupteur de </w:t>
      </w:r>
      <w:r w:rsidR="0021292D">
        <w:t>manière</w:t>
      </w:r>
      <w:r>
        <w:t xml:space="preserve"> à fermer le circuit de charge (les plaques sont alors reliées au générateur). </w:t>
      </w:r>
    </w:p>
    <w:p w14:paraId="12F7714E" w14:textId="2E73D342" w:rsidR="007B7BBD" w:rsidRDefault="0021292D" w:rsidP="00A43D8C">
      <w:r>
        <w:t>- Au bout de 10 min</w:t>
      </w:r>
      <w:r w:rsidR="007B7BBD">
        <w:t>, bascu</w:t>
      </w:r>
      <w:r>
        <w:t>ler l’interrupteur vers la DEL.</w:t>
      </w:r>
    </w:p>
    <w:p w14:paraId="39C28B1D" w14:textId="30840A39" w:rsidR="007B7BBD" w:rsidRDefault="007B7BBD" w:rsidP="00A43D8C">
      <w:r>
        <w:t>- Après 2 min environ, basculer l’i</w:t>
      </w:r>
      <w:r w:rsidR="0021292D">
        <w:t>nterrupteur vers le générateur.</w:t>
      </w:r>
    </w:p>
    <w:p w14:paraId="775F9FD7" w14:textId="0661538D" w:rsidR="001D251A" w:rsidRDefault="007B7BBD" w:rsidP="00A43D8C">
      <w:r>
        <w:t>- Répéter plusieurs fois les deux points précédents et observer la DEL</w:t>
      </w:r>
      <w:r w:rsidR="0021292D">
        <w:t xml:space="preserve">, ainsi que les lames en </w:t>
      </w:r>
      <w:r>
        <w:t>plomb au cours des charges et des décharges successives.</w:t>
      </w:r>
    </w:p>
    <w:sectPr w:rsidR="001D25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9F527" w14:textId="77777777" w:rsidR="00580DF0" w:rsidRDefault="00580DF0" w:rsidP="00813216">
      <w:pPr>
        <w:spacing w:line="240" w:lineRule="auto"/>
      </w:pPr>
      <w:r>
        <w:separator/>
      </w:r>
    </w:p>
  </w:endnote>
  <w:endnote w:type="continuationSeparator" w:id="0">
    <w:p w14:paraId="166FBDC5" w14:textId="77777777" w:rsidR="00580DF0" w:rsidRDefault="00580DF0" w:rsidP="00813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E780" w14:textId="3A43BAFB" w:rsidR="00813216" w:rsidRDefault="00813216">
    <w:pPr>
      <w:pStyle w:val="Pieddepage"/>
    </w:pPr>
    <w:r>
      <w:t>© Nathan 2020</w:t>
    </w:r>
  </w:p>
  <w:p w14:paraId="6F0A8E2E" w14:textId="77777777" w:rsidR="00813216" w:rsidRDefault="008132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24E5" w14:textId="77777777" w:rsidR="00580DF0" w:rsidRDefault="00580DF0" w:rsidP="00813216">
      <w:pPr>
        <w:spacing w:line="240" w:lineRule="auto"/>
      </w:pPr>
      <w:r>
        <w:separator/>
      </w:r>
    </w:p>
  </w:footnote>
  <w:footnote w:type="continuationSeparator" w:id="0">
    <w:p w14:paraId="339DFE66" w14:textId="77777777" w:rsidR="00580DF0" w:rsidRDefault="00580DF0" w:rsidP="008132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BD"/>
    <w:rsid w:val="00003584"/>
    <w:rsid w:val="00026DE0"/>
    <w:rsid w:val="000D4558"/>
    <w:rsid w:val="000D7F22"/>
    <w:rsid w:val="000F2B43"/>
    <w:rsid w:val="000F7D1B"/>
    <w:rsid w:val="00141630"/>
    <w:rsid w:val="00156438"/>
    <w:rsid w:val="00157FBA"/>
    <w:rsid w:val="00174C70"/>
    <w:rsid w:val="001B3231"/>
    <w:rsid w:val="001D251A"/>
    <w:rsid w:val="001E0A46"/>
    <w:rsid w:val="0021292D"/>
    <w:rsid w:val="00283D81"/>
    <w:rsid w:val="002961F5"/>
    <w:rsid w:val="002B17B4"/>
    <w:rsid w:val="002F1BEC"/>
    <w:rsid w:val="002F5FDD"/>
    <w:rsid w:val="003D1F0B"/>
    <w:rsid w:val="003F1330"/>
    <w:rsid w:val="004266D6"/>
    <w:rsid w:val="0047632D"/>
    <w:rsid w:val="00492060"/>
    <w:rsid w:val="004D4D7C"/>
    <w:rsid w:val="004D7BEE"/>
    <w:rsid w:val="004E232B"/>
    <w:rsid w:val="004F52CF"/>
    <w:rsid w:val="005340BB"/>
    <w:rsid w:val="00580DF0"/>
    <w:rsid w:val="00586307"/>
    <w:rsid w:val="006645F2"/>
    <w:rsid w:val="00667E70"/>
    <w:rsid w:val="00677D7A"/>
    <w:rsid w:val="006E1DE6"/>
    <w:rsid w:val="006E76A0"/>
    <w:rsid w:val="00713FC4"/>
    <w:rsid w:val="0071433B"/>
    <w:rsid w:val="00716E85"/>
    <w:rsid w:val="00744C2F"/>
    <w:rsid w:val="00775FDA"/>
    <w:rsid w:val="00777AAE"/>
    <w:rsid w:val="00780F90"/>
    <w:rsid w:val="00785E36"/>
    <w:rsid w:val="007B7BBD"/>
    <w:rsid w:val="007C43D0"/>
    <w:rsid w:val="007D4331"/>
    <w:rsid w:val="00800AD2"/>
    <w:rsid w:val="008111D8"/>
    <w:rsid w:val="00813216"/>
    <w:rsid w:val="00815A04"/>
    <w:rsid w:val="008870BF"/>
    <w:rsid w:val="008D0CA4"/>
    <w:rsid w:val="008E340F"/>
    <w:rsid w:val="0094112B"/>
    <w:rsid w:val="00946761"/>
    <w:rsid w:val="009B491E"/>
    <w:rsid w:val="009E0289"/>
    <w:rsid w:val="009F56D4"/>
    <w:rsid w:val="00A11D41"/>
    <w:rsid w:val="00A35084"/>
    <w:rsid w:val="00A43D8C"/>
    <w:rsid w:val="00A528A9"/>
    <w:rsid w:val="00A73333"/>
    <w:rsid w:val="00A9021A"/>
    <w:rsid w:val="00A968E0"/>
    <w:rsid w:val="00AC5095"/>
    <w:rsid w:val="00B22525"/>
    <w:rsid w:val="00B228A1"/>
    <w:rsid w:val="00B32BD8"/>
    <w:rsid w:val="00B83AB6"/>
    <w:rsid w:val="00BA640B"/>
    <w:rsid w:val="00BE4645"/>
    <w:rsid w:val="00C4410C"/>
    <w:rsid w:val="00C47921"/>
    <w:rsid w:val="00C60049"/>
    <w:rsid w:val="00C902DE"/>
    <w:rsid w:val="00CA4605"/>
    <w:rsid w:val="00CE42CB"/>
    <w:rsid w:val="00CF3A5C"/>
    <w:rsid w:val="00CF3E4B"/>
    <w:rsid w:val="00D4691B"/>
    <w:rsid w:val="00D603B7"/>
    <w:rsid w:val="00DC4935"/>
    <w:rsid w:val="00DD4CD5"/>
    <w:rsid w:val="00E20C95"/>
    <w:rsid w:val="00E47D27"/>
    <w:rsid w:val="00EF2128"/>
    <w:rsid w:val="00F03960"/>
    <w:rsid w:val="00F17524"/>
    <w:rsid w:val="00F3217B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DB34"/>
  <w15:chartTrackingRefBased/>
  <w15:docId w15:val="{1482D5E5-252B-42D7-9B0F-1483AE62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BBD"/>
    <w:pPr>
      <w:suppressAutoHyphens/>
      <w:autoSpaceDN w:val="0"/>
      <w:spacing w:after="0" w:line="360" w:lineRule="auto"/>
      <w:jc w:val="both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B7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43D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3D8C"/>
    <w:pPr>
      <w:spacing w:line="240" w:lineRule="auto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3D8C"/>
    <w:rPr>
      <w:rFonts w:eastAsia="SimSun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3D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3D8C"/>
    <w:rPr>
      <w:rFonts w:eastAsia="SimSun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D8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D8C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813216"/>
    <w:pPr>
      <w:tabs>
        <w:tab w:val="center" w:pos="4536"/>
        <w:tab w:val="right" w:pos="9072"/>
      </w:tabs>
      <w:suppressAutoHyphens w:val="0"/>
      <w:autoSpaceDN/>
      <w:spacing w:line="240" w:lineRule="auto"/>
      <w:jc w:val="left"/>
      <w:textAlignment w:val="auto"/>
    </w:pPr>
    <w:rPr>
      <w:rFonts w:eastAsiaTheme="minorHAnsi" w:cstheme="minorBidi"/>
      <w:kern w:val="0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813216"/>
  </w:style>
  <w:style w:type="paragraph" w:styleId="Pieddepage">
    <w:name w:val="footer"/>
    <w:basedOn w:val="Normal"/>
    <w:link w:val="PieddepageCar"/>
    <w:uiPriority w:val="99"/>
    <w:unhideWhenUsed/>
    <w:rsid w:val="0081321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216"/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Lowys.Marie-Pierre</dc:creator>
  <cp:keywords/>
  <dc:description/>
  <cp:lastModifiedBy>Sevin.Pauline</cp:lastModifiedBy>
  <cp:revision>7</cp:revision>
  <dcterms:created xsi:type="dcterms:W3CDTF">2020-06-26T07:20:00Z</dcterms:created>
  <dcterms:modified xsi:type="dcterms:W3CDTF">2020-07-10T10:18:00Z</dcterms:modified>
</cp:coreProperties>
</file>